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tabs>
          <w:tab w:leader="none" w:pos="2340" w:val="left"/>
        </w:tabs>
        <w:spacing w:line="276" w:lineRule="auto"/>
        <w:ind w:firstLine="567" w:left="0"/>
        <w:jc w:val="right"/>
        <w:rPr>
          <w:b w:val="1"/>
          <w:sz w:val="28"/>
        </w:rPr>
      </w:pPr>
      <w:r>
        <w:rPr>
          <w:b w:val="1"/>
          <w:sz w:val="28"/>
        </w:rPr>
        <w:t xml:space="preserve">ПРОЕКТ                   </w:t>
      </w:r>
    </w:p>
    <w:p w14:paraId="03000000">
      <w:pPr>
        <w:tabs>
          <w:tab w:leader="none" w:pos="2340" w:val="left"/>
        </w:tabs>
        <w:spacing w:line="276" w:lineRule="auto"/>
        <w:ind w:firstLine="567" w:left="0"/>
        <w:jc w:val="left"/>
        <w:rPr>
          <w:b w:val="1"/>
          <w:sz w:val="28"/>
        </w:rPr>
      </w:pPr>
      <w:r>
        <w:rPr>
          <w:b w:val="1"/>
          <w:sz w:val="28"/>
        </w:rPr>
        <w:t>Р</w:t>
      </w:r>
      <w:r>
        <w:rPr>
          <w:b w:val="1"/>
          <w:sz w:val="28"/>
        </w:rPr>
        <w:t>ОСТОВСКАЯ ОБЛАСТЬ АЗОВСКИЙ РАЙОН</w:t>
      </w:r>
    </w:p>
    <w:p w14:paraId="04000000">
      <w:pPr>
        <w:tabs>
          <w:tab w:leader="none" w:pos="2232" w:val="left"/>
          <w:tab w:leader="none" w:pos="4677" w:val="center"/>
        </w:tabs>
        <w:spacing w:line="276" w:lineRule="auto"/>
        <w:ind w:firstLine="567" w:left="0"/>
        <w:jc w:val="left"/>
        <w:rPr>
          <w:b w:val="1"/>
          <w:sz w:val="28"/>
        </w:rPr>
      </w:pPr>
      <w:r>
        <w:rPr>
          <w:b w:val="1"/>
          <w:sz w:val="28"/>
        </w:rPr>
        <w:t xml:space="preserve">                           МУНИЦИПАЛЬНОЕ ОБРАЗОВАНИЕ</w:t>
      </w:r>
      <w:r>
        <w:rPr>
          <w:b w:val="1"/>
          <w:sz w:val="28"/>
        </w:rPr>
        <w:br/>
      </w:r>
      <w:r>
        <w:rPr>
          <w:b w:val="1"/>
          <w:sz w:val="28"/>
        </w:rPr>
        <w:t xml:space="preserve">                          «КАГАЛЬНИЦКОЕ СЕЛЬСКОЕ ПОСЕЛЕНИЕ»</w:t>
      </w:r>
    </w:p>
    <w:p w14:paraId="05000000">
      <w:pPr>
        <w:tabs>
          <w:tab w:leader="none" w:pos="3261" w:val="left"/>
          <w:tab w:leader="none" w:pos="4677" w:val="center"/>
        </w:tabs>
        <w:spacing w:line="276" w:lineRule="auto"/>
        <w:ind w:firstLine="2187" w:left="-1620" w:right="-365"/>
        <w:jc w:val="left"/>
        <w:rPr>
          <w:b w:val="1"/>
          <w:sz w:val="28"/>
        </w:rPr>
      </w:pPr>
      <w:r>
        <w:rPr>
          <w:b w:val="1"/>
          <w:sz w:val="28"/>
        </w:rPr>
        <w:t xml:space="preserve">                                    СОБРАНИЕ ДЕПУТАТОВ</w:t>
      </w:r>
    </w:p>
    <w:p w14:paraId="06000000">
      <w:pPr>
        <w:tabs>
          <w:tab w:leader="none" w:pos="0" w:val="center"/>
        </w:tabs>
        <w:spacing w:line="276" w:lineRule="auto"/>
        <w:ind w:firstLine="2187" w:left="-1620" w:right="-365"/>
        <w:jc w:val="left"/>
        <w:rPr>
          <w:b w:val="1"/>
          <w:sz w:val="28"/>
        </w:rPr>
      </w:pPr>
      <w:r>
        <w:rPr>
          <w:b w:val="1"/>
          <w:sz w:val="28"/>
        </w:rPr>
        <w:t xml:space="preserve">                 КАГАЛЬНИЦКОГО СЕЛЬСКОГО ПОСЕЛЕНИЯ</w:t>
      </w:r>
    </w:p>
    <w:p w14:paraId="07000000">
      <w:pPr>
        <w:tabs>
          <w:tab w:leader="none" w:pos="4677" w:val="center"/>
        </w:tabs>
        <w:spacing w:line="276" w:lineRule="auto"/>
        <w:ind/>
        <w:jc w:val="center"/>
        <w:rPr>
          <w:sz w:val="28"/>
        </w:rPr>
      </w:pPr>
    </w:p>
    <w:p w14:paraId="08000000">
      <w:pPr>
        <w:tabs>
          <w:tab w:leader="none" w:pos="4677" w:val="center"/>
        </w:tabs>
        <w:spacing w:line="276" w:lineRule="auto"/>
        <w:ind/>
        <w:jc w:val="center"/>
        <w:rPr>
          <w:sz w:val="28"/>
        </w:rPr>
      </w:pPr>
      <w:r>
        <w:rPr>
          <w:sz w:val="28"/>
        </w:rPr>
        <w:t>РЕШЕНИЕ</w:t>
      </w:r>
      <w:r>
        <w:rPr>
          <w:sz w:val="28"/>
        </w:rPr>
        <w:t xml:space="preserve"> № </w:t>
      </w:r>
      <w:r>
        <w:rPr>
          <w:sz w:val="28"/>
        </w:rPr>
        <w:t>___</w:t>
      </w:r>
    </w:p>
    <w:p w14:paraId="09000000">
      <w:pPr>
        <w:tabs>
          <w:tab w:leader="none" w:pos="0" w:val="center"/>
        </w:tabs>
        <w:spacing w:line="276" w:lineRule="auto"/>
        <w:ind w:firstLine="2187" w:left="-1620" w:right="0"/>
        <w:jc w:val="left"/>
        <w:rPr>
          <w:b w:val="1"/>
          <w:sz w:val="28"/>
        </w:rPr>
      </w:pPr>
      <w:r>
        <w:rPr>
          <w:sz w:val="28"/>
        </w:rPr>
        <w:t xml:space="preserve">«___»  марта 2026 </w:t>
      </w:r>
      <w:r>
        <w:rPr>
          <w:sz w:val="28"/>
        </w:rPr>
        <w:t>г.</w:t>
      </w:r>
      <w:r>
        <w:rPr>
          <w:sz w:val="28"/>
        </w:rPr>
        <w:t xml:space="preserve"> </w:t>
      </w:r>
      <w:r>
        <w:rPr>
          <w:sz w:val="28"/>
        </w:rPr>
        <w:t xml:space="preserve">             </w:t>
      </w:r>
      <w:r>
        <w:rPr>
          <w:sz w:val="28"/>
        </w:rPr>
        <w:t xml:space="preserve">                               </w:t>
      </w:r>
      <w:r>
        <w:rPr>
          <w:sz w:val="28"/>
        </w:rPr>
        <w:t xml:space="preserve">                </w:t>
      </w:r>
      <w:r>
        <w:rPr>
          <w:sz w:val="28"/>
        </w:rPr>
        <w:t xml:space="preserve">         </w:t>
      </w:r>
      <w:r>
        <w:rPr>
          <w:sz w:val="28"/>
        </w:rPr>
        <w:t xml:space="preserve">    </w:t>
      </w:r>
      <w:r>
        <w:rPr>
          <w:sz w:val="28"/>
        </w:rPr>
        <w:t xml:space="preserve">с. </w:t>
      </w:r>
      <w:r>
        <w:rPr>
          <w:sz w:val="28"/>
        </w:rPr>
        <w:t>Кагальник</w:t>
      </w:r>
    </w:p>
    <w:p w14:paraId="0A000000">
      <w:pPr>
        <w:pStyle w:val="Style_3"/>
        <w:widowControl w:val="1"/>
        <w:ind w:firstLine="567" w:left="0" w:right="0"/>
        <w:jc w:val="center"/>
        <w:rPr>
          <w:rFonts w:ascii="Times New Roman" w:hAnsi="Times New Roman"/>
          <w:b w:val="0"/>
          <w:sz w:val="22"/>
        </w:rPr>
      </w:pPr>
    </w:p>
    <w:p w14:paraId="0B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Решение </w:t>
      </w:r>
    </w:p>
    <w:p w14:paraId="0C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2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Собрания депутатов Кагальницкого сельского    </w:t>
      </w:r>
    </w:p>
    <w:p w14:paraId="0D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269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поселения от 25 декабря 2025 года № 120</w:t>
      </w:r>
    </w:p>
    <w:p w14:paraId="0E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 бюджете Кагальницкого сельского </w:t>
      </w:r>
    </w:p>
    <w:p w14:paraId="0F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поселения </w:t>
      </w:r>
      <w:r>
        <w:rPr>
          <w:rFonts w:ascii="Times New Roman" w:hAnsi="Times New Roman"/>
          <w:sz w:val="28"/>
        </w:rPr>
        <w:t xml:space="preserve">Азовского района на 2026 год и </w:t>
      </w:r>
    </w:p>
    <w:p w14:paraId="10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плановый период 2027 – 2028 годов» </w:t>
      </w:r>
    </w:p>
    <w:p w14:paraId="11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</w:p>
    <w:p w14:paraId="12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Принято</w:t>
      </w:r>
    </w:p>
    <w:p w14:paraId="13000000">
      <w:pPr>
        <w:pStyle w:val="Style_3"/>
        <w:widowControl w:val="1"/>
        <w:tabs>
          <w:tab w:leader="none" w:pos="0" w:val="left"/>
          <w:tab w:leader="none" w:pos="6237" w:val="left"/>
        </w:tabs>
        <w:ind w:firstLine="567" w:left="0" w:right="368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Собранием депутатов</w:t>
      </w:r>
    </w:p>
    <w:p w14:paraId="14000000">
      <w:pPr>
        <w:spacing w:line="276" w:lineRule="auto"/>
        <w:ind w:firstLine="567" w:left="0"/>
        <w:rPr>
          <w:sz w:val="28"/>
        </w:rPr>
      </w:pPr>
    </w:p>
    <w:p w14:paraId="15000000">
      <w:pPr>
        <w:widowControl w:val="0"/>
        <w:tabs>
          <w:tab w:leader="none" w:pos="9072" w:val="left"/>
        </w:tabs>
        <w:ind w:firstLine="56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1</w:t>
      </w:r>
      <w:r>
        <w:rPr>
          <w:rFonts w:ascii="Times New Roman" w:hAnsi="Times New Roman"/>
          <w:b w:val="1"/>
          <w:sz w:val="28"/>
        </w:rPr>
        <w:t>.</w:t>
      </w:r>
      <w:r>
        <w:rPr>
          <w:rFonts w:ascii="Times New Roman" w:hAnsi="Times New Roman"/>
          <w:b w:val="0"/>
          <w:sz w:val="28"/>
        </w:rPr>
        <w:t xml:space="preserve"> Внести в </w:t>
      </w:r>
      <w:r>
        <w:rPr>
          <w:rFonts w:ascii="Times New Roman" w:hAnsi="Times New Roman"/>
          <w:b w:val="0"/>
          <w:sz w:val="28"/>
        </w:rPr>
        <w:t>Р</w:t>
      </w:r>
      <w:r>
        <w:rPr>
          <w:rFonts w:ascii="Times New Roman" w:hAnsi="Times New Roman"/>
          <w:b w:val="0"/>
          <w:sz w:val="28"/>
        </w:rPr>
        <w:t>ешение Собрания депутатов К</w:t>
      </w:r>
      <w:r>
        <w:rPr>
          <w:rFonts w:ascii="Times New Roman" w:hAnsi="Times New Roman"/>
          <w:b w:val="0"/>
          <w:sz w:val="28"/>
        </w:rPr>
        <w:t>агальницкого</w:t>
      </w:r>
      <w:r>
        <w:rPr>
          <w:rFonts w:ascii="Times New Roman" w:hAnsi="Times New Roman"/>
          <w:b w:val="0"/>
          <w:sz w:val="28"/>
        </w:rPr>
        <w:t xml:space="preserve"> сельского поселения от 25</w:t>
      </w:r>
      <w:r>
        <w:rPr>
          <w:rFonts w:ascii="Times New Roman" w:hAnsi="Times New Roman"/>
          <w:b w:val="0"/>
          <w:sz w:val="28"/>
        </w:rPr>
        <w:t>.12.20</w:t>
      </w:r>
      <w:r>
        <w:rPr>
          <w:rFonts w:ascii="Times New Roman" w:hAnsi="Times New Roman"/>
          <w:b w:val="0"/>
          <w:sz w:val="28"/>
        </w:rPr>
        <w:t>25</w:t>
      </w:r>
      <w:r>
        <w:rPr>
          <w:rFonts w:ascii="Times New Roman" w:hAnsi="Times New Roman"/>
          <w:b w:val="0"/>
          <w:sz w:val="28"/>
        </w:rPr>
        <w:t xml:space="preserve"> года № </w:t>
      </w:r>
      <w:r>
        <w:rPr>
          <w:rFonts w:ascii="Times New Roman" w:hAnsi="Times New Roman"/>
          <w:b w:val="0"/>
          <w:sz w:val="28"/>
        </w:rPr>
        <w:t>120</w:t>
      </w:r>
      <w:r>
        <w:rPr>
          <w:rFonts w:ascii="Times New Roman" w:hAnsi="Times New Roman"/>
          <w:b w:val="0"/>
          <w:sz w:val="28"/>
        </w:rPr>
        <w:t xml:space="preserve"> «О бюджете К</w:t>
      </w:r>
      <w:r>
        <w:rPr>
          <w:rFonts w:ascii="Times New Roman" w:hAnsi="Times New Roman"/>
          <w:b w:val="0"/>
          <w:sz w:val="28"/>
        </w:rPr>
        <w:t>агальницкого</w:t>
      </w:r>
      <w:r>
        <w:rPr>
          <w:rFonts w:ascii="Times New Roman" w:hAnsi="Times New Roman"/>
          <w:b w:val="0"/>
          <w:sz w:val="28"/>
        </w:rPr>
        <w:t xml:space="preserve"> сельского поселения на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6</w:t>
      </w:r>
      <w:r>
        <w:rPr>
          <w:rFonts w:ascii="Times New Roman" w:hAnsi="Times New Roman"/>
          <w:b w:val="0"/>
          <w:sz w:val="28"/>
        </w:rPr>
        <w:t xml:space="preserve"> год и плановый период 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7</w:t>
      </w:r>
      <w:r>
        <w:rPr>
          <w:rFonts w:ascii="Times New Roman" w:hAnsi="Times New Roman"/>
          <w:b w:val="0"/>
          <w:sz w:val="28"/>
        </w:rPr>
        <w:t>-20</w:t>
      </w:r>
      <w:r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>8</w:t>
      </w:r>
      <w:r>
        <w:rPr>
          <w:rFonts w:ascii="Times New Roman" w:hAnsi="Times New Roman"/>
          <w:b w:val="0"/>
          <w:sz w:val="28"/>
        </w:rPr>
        <w:t xml:space="preserve"> годов» следующие изменения:</w:t>
      </w:r>
    </w:p>
    <w:p w14:paraId="16000000">
      <w:pPr>
        <w:widowControl w:val="0"/>
        <w:tabs>
          <w:tab w:leader="none" w:pos="9072" w:val="left"/>
        </w:tabs>
        <w:ind w:firstLine="56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1.1. Пункт 1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статьи 1 изложить в следующей редакции:</w:t>
      </w:r>
    </w:p>
    <w:p w14:paraId="17000000">
      <w:pPr>
        <w:widowControl w:val="0"/>
        <w:tabs>
          <w:tab w:leader="none" w:pos="9072" w:val="left"/>
        </w:tabs>
        <w:ind w:firstLine="567" w:left="0"/>
        <w:jc w:val="both"/>
        <w:rPr>
          <w:rFonts w:ascii="Times New Roman" w:hAnsi="Times New Roman"/>
          <w:b w:val="0"/>
          <w:sz w:val="28"/>
        </w:rPr>
      </w:pPr>
    </w:p>
    <w:p w14:paraId="18000000">
      <w:pPr>
        <w:widowControl w:val="0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 xml:space="preserve">Азовского района </w:t>
      </w:r>
      <w:r>
        <w:rPr>
          <w:rFonts w:ascii="Times New Roman" w:hAnsi="Times New Roman"/>
          <w:sz w:val="28"/>
        </w:rPr>
        <w:t>на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 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плановый период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– 20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 годов</w:t>
      </w:r>
    </w:p>
    <w:p w14:paraId="19000000">
      <w:pPr>
        <w:widowControl w:val="0"/>
        <w:spacing w:line="276" w:lineRule="auto"/>
        <w:ind w:firstLine="567" w:left="0"/>
        <w:jc w:val="both"/>
        <w:rPr>
          <w:rFonts w:ascii="Times New Roman" w:hAnsi="Times New Roman"/>
          <w:sz w:val="28"/>
        </w:rPr>
      </w:pPr>
    </w:p>
    <w:p w14:paraId="1A000000">
      <w:pPr>
        <w:widowControl w:val="0"/>
        <w:spacing w:line="276" w:lineRule="auto"/>
        <w:ind w:firstLine="720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b w:val="0"/>
          <w:sz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</w:rPr>
        <w:t>Кагальницкого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   </w:t>
      </w:r>
      <w:r>
        <w:rPr>
          <w:rFonts w:ascii="Times New Roman" w:hAnsi="Times New Roman"/>
          <w:b w:val="0"/>
          <w:sz w:val="28"/>
        </w:rPr>
        <w:t xml:space="preserve">сельского поселения </w:t>
      </w:r>
      <w:r>
        <w:rPr>
          <w:rFonts w:ascii="Times New Roman" w:hAnsi="Times New Roman"/>
          <w:b w:val="0"/>
          <w:sz w:val="28"/>
        </w:rPr>
        <w:t xml:space="preserve">Азовского района </w:t>
      </w:r>
      <w:r>
        <w:rPr>
          <w:rFonts w:ascii="Times New Roman" w:hAnsi="Times New Roman"/>
          <w:b w:val="0"/>
          <w:sz w:val="28"/>
        </w:rPr>
        <w:t>на 20</w:t>
      </w:r>
      <w:r>
        <w:rPr>
          <w:rFonts w:ascii="Times New Roman" w:hAnsi="Times New Roman"/>
          <w:b w:val="0"/>
          <w:sz w:val="28"/>
        </w:rPr>
        <w:t>26</w:t>
      </w:r>
      <w:r>
        <w:rPr>
          <w:rFonts w:ascii="Times New Roman" w:hAnsi="Times New Roman"/>
          <w:b w:val="0"/>
          <w:sz w:val="28"/>
        </w:rPr>
        <w:t xml:space="preserve"> год</w:t>
      </w:r>
      <w:r>
        <w:rPr>
          <w:rFonts w:ascii="Times New Roman" w:hAnsi="Times New Roman"/>
          <w:b w:val="0"/>
          <w:sz w:val="28"/>
        </w:rPr>
        <w:t xml:space="preserve">, определенные с учетом уровня инфляции, </w:t>
      </w:r>
      <w:r>
        <w:rPr>
          <w:rFonts w:ascii="Times New Roman" w:hAnsi="Times New Roman"/>
          <w:b w:val="0"/>
          <w:sz w:val="28"/>
        </w:rPr>
        <w:t xml:space="preserve">не превышающего </w:t>
      </w:r>
      <w:r>
        <w:rPr>
          <w:rFonts w:ascii="Times New Roman" w:hAnsi="Times New Roman"/>
          <w:b w:val="0"/>
          <w:sz w:val="28"/>
        </w:rPr>
        <w:t>4,0</w:t>
      </w:r>
      <w:r>
        <w:rPr>
          <w:rFonts w:ascii="Times New Roman" w:hAnsi="Times New Roman"/>
          <w:b w:val="0"/>
          <w:sz w:val="28"/>
        </w:rPr>
        <w:t xml:space="preserve"> процент</w:t>
      </w:r>
      <w:r>
        <w:rPr>
          <w:rFonts w:ascii="Times New Roman" w:hAnsi="Times New Roman"/>
          <w:b w:val="0"/>
          <w:sz w:val="28"/>
        </w:rPr>
        <w:t>а</w:t>
      </w:r>
      <w:r>
        <w:rPr>
          <w:rFonts w:ascii="Times New Roman" w:hAnsi="Times New Roman"/>
          <w:b w:val="0"/>
          <w:sz w:val="28"/>
        </w:rPr>
        <w:t xml:space="preserve"> (декабрь 20</w:t>
      </w:r>
      <w:r>
        <w:rPr>
          <w:rFonts w:ascii="Times New Roman" w:hAnsi="Times New Roman"/>
          <w:b w:val="0"/>
          <w:sz w:val="28"/>
        </w:rPr>
        <w:t>26</w:t>
      </w:r>
      <w:r>
        <w:rPr>
          <w:rFonts w:ascii="Times New Roman" w:hAnsi="Times New Roman"/>
          <w:b w:val="0"/>
          <w:sz w:val="28"/>
        </w:rPr>
        <w:t xml:space="preserve"> года к </w:t>
      </w:r>
      <w:r>
        <w:rPr>
          <w:rFonts w:ascii="Times New Roman" w:hAnsi="Times New Roman"/>
          <w:b w:val="0"/>
          <w:sz w:val="28"/>
        </w:rPr>
        <w:t xml:space="preserve">     </w:t>
      </w:r>
      <w:r>
        <w:rPr>
          <w:rFonts w:ascii="Times New Roman" w:hAnsi="Times New Roman"/>
          <w:b w:val="0"/>
          <w:sz w:val="28"/>
        </w:rPr>
        <w:t>декабрю</w:t>
      </w:r>
      <w:r>
        <w:rPr>
          <w:rFonts w:ascii="Times New Roman" w:hAnsi="Times New Roman"/>
          <w:b w:val="0"/>
          <w:sz w:val="28"/>
        </w:rPr>
        <w:t xml:space="preserve"> 20</w:t>
      </w:r>
      <w:r>
        <w:rPr>
          <w:rFonts w:ascii="Times New Roman" w:hAnsi="Times New Roman"/>
          <w:b w:val="0"/>
          <w:sz w:val="28"/>
        </w:rPr>
        <w:t>25</w:t>
      </w:r>
      <w:r>
        <w:rPr>
          <w:rFonts w:ascii="Times New Roman" w:hAnsi="Times New Roman"/>
          <w:b w:val="0"/>
          <w:sz w:val="28"/>
        </w:rPr>
        <w:t xml:space="preserve"> г</w:t>
      </w:r>
      <w:r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z w:val="28"/>
        </w:rPr>
        <w:t>да)</w:t>
      </w:r>
      <w:r>
        <w:rPr>
          <w:rFonts w:ascii="Times New Roman" w:hAnsi="Times New Roman"/>
          <w:b w:val="0"/>
          <w:sz w:val="28"/>
        </w:rPr>
        <w:t>:</w:t>
      </w:r>
    </w:p>
    <w:p w14:paraId="1B000000">
      <w:pPr>
        <w:widowControl w:val="1"/>
        <w:spacing w:line="276" w:lineRule="auto"/>
        <w:ind w:firstLine="720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sz w:val="28"/>
        </w:rPr>
        <w:t xml:space="preserve">прогнозируемый </w:t>
      </w:r>
      <w:r>
        <w:rPr>
          <w:rFonts w:ascii="Times New Roman" w:hAnsi="Times New Roman"/>
          <w:sz w:val="28"/>
        </w:rPr>
        <w:t xml:space="preserve">общий </w:t>
      </w:r>
      <w:r>
        <w:rPr>
          <w:rFonts w:ascii="Times New Roman" w:hAnsi="Times New Roman"/>
          <w:sz w:val="28"/>
        </w:rPr>
        <w:t>объем доход</w:t>
      </w:r>
      <w:r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 бюджета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Кагальницког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>се</w:t>
      </w:r>
      <w:r>
        <w:rPr>
          <w:rFonts w:ascii="Times New Roman" w:hAnsi="Times New Roman"/>
          <w:sz w:val="28"/>
        </w:rPr>
        <w:t>ль</w:t>
      </w:r>
      <w:r>
        <w:rPr>
          <w:rFonts w:ascii="Times New Roman" w:hAnsi="Times New Roman"/>
          <w:sz w:val="28"/>
        </w:rPr>
        <w:t xml:space="preserve">ского поселения </w:t>
      </w:r>
      <w:r>
        <w:rPr>
          <w:rFonts w:ascii="Times New Roman" w:hAnsi="Times New Roman"/>
          <w:sz w:val="28"/>
        </w:rPr>
        <w:t>Азовского района</w:t>
      </w:r>
      <w:r>
        <w:rPr>
          <w:rFonts w:ascii="Times New Roman" w:hAnsi="Times New Roman"/>
          <w:sz w:val="28"/>
        </w:rPr>
        <w:t xml:space="preserve">  в сумме </w:t>
      </w:r>
      <w:r>
        <w:rPr>
          <w:rFonts w:ascii="Times New Roman" w:hAnsi="Times New Roman"/>
          <w:b w:val="1"/>
          <w:sz w:val="28"/>
        </w:rPr>
        <w:t>35 119,3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14:paraId="1C000000">
      <w:pPr>
        <w:widowControl w:val="1"/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</w:t>
      </w:r>
      <w:r>
        <w:rPr>
          <w:rFonts w:ascii="Times New Roman" w:hAnsi="Times New Roman"/>
          <w:sz w:val="28"/>
        </w:rPr>
        <w:t>Азовского района</w:t>
      </w:r>
      <w:r>
        <w:rPr>
          <w:rFonts w:ascii="Times New Roman" w:hAnsi="Times New Roman"/>
          <w:sz w:val="28"/>
        </w:rPr>
        <w:t xml:space="preserve"> в сумме </w:t>
      </w:r>
      <w:r>
        <w:rPr>
          <w:rFonts w:ascii="Times New Roman" w:hAnsi="Times New Roman"/>
          <w:b w:val="1"/>
          <w:sz w:val="28"/>
        </w:rPr>
        <w:t>43 714,2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14:paraId="1D000000">
      <w:pPr>
        <w:widowControl w:val="1"/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прогнозируемый дефицит </w:t>
      </w:r>
      <w:r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</w:t>
      </w:r>
      <w:r>
        <w:rPr>
          <w:rFonts w:ascii="Times New Roman" w:hAnsi="Times New Roman"/>
          <w:sz w:val="28"/>
        </w:rPr>
        <w:t xml:space="preserve">поселения </w:t>
      </w:r>
      <w:r>
        <w:rPr>
          <w:rFonts w:ascii="Times New Roman" w:hAnsi="Times New Roman"/>
          <w:sz w:val="28"/>
        </w:rPr>
        <w:t xml:space="preserve">Азовского района в сумме </w:t>
      </w:r>
      <w:r>
        <w:rPr>
          <w:rFonts w:ascii="Times New Roman" w:hAnsi="Times New Roman"/>
          <w:b w:val="1"/>
          <w:sz w:val="28"/>
        </w:rPr>
        <w:t>8 594,9</w:t>
      </w:r>
      <w:r>
        <w:rPr>
          <w:rFonts w:ascii="Times New Roman" w:hAnsi="Times New Roman"/>
          <w:sz w:val="28"/>
        </w:rPr>
        <w:t xml:space="preserve"> тыс. рублей.</w:t>
      </w:r>
    </w:p>
    <w:p w14:paraId="1E000000">
      <w:pPr>
        <w:widowControl w:val="1"/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) верхний предел муниципального внутреннего долга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</w:t>
      </w:r>
      <w:r>
        <w:rPr>
          <w:rFonts w:ascii="Times New Roman" w:hAnsi="Times New Roman"/>
          <w:sz w:val="28"/>
        </w:rPr>
        <w:t xml:space="preserve">Азовского района </w:t>
      </w:r>
      <w:r>
        <w:rPr>
          <w:rFonts w:ascii="Times New Roman" w:hAnsi="Times New Roman"/>
          <w:sz w:val="28"/>
        </w:rPr>
        <w:t>на 01 января 20</w:t>
      </w:r>
      <w:r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в сумме </w:t>
      </w:r>
      <w:r>
        <w:rPr>
          <w:rFonts w:ascii="Times New Roman" w:hAnsi="Times New Roman"/>
          <w:b w:val="1"/>
          <w:sz w:val="28"/>
        </w:rPr>
        <w:t>0,0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</w:t>
      </w:r>
      <w:r>
        <w:rPr>
          <w:rFonts w:ascii="Times New Roman" w:hAnsi="Times New Roman"/>
          <w:sz w:val="28"/>
        </w:rPr>
        <w:t xml:space="preserve">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 </w:t>
      </w:r>
      <w:r>
        <w:rPr>
          <w:rFonts w:ascii="Times New Roman" w:hAnsi="Times New Roman"/>
          <w:sz w:val="28"/>
        </w:rPr>
        <w:t xml:space="preserve">Азовского района </w:t>
      </w:r>
      <w:r>
        <w:rPr>
          <w:rFonts w:ascii="Times New Roman" w:hAnsi="Times New Roman"/>
          <w:sz w:val="28"/>
        </w:rPr>
        <w:t xml:space="preserve">в сумме </w:t>
      </w:r>
      <w:r>
        <w:rPr>
          <w:rFonts w:ascii="Times New Roman" w:hAnsi="Times New Roman"/>
          <w:b w:val="1"/>
          <w:sz w:val="28"/>
        </w:rPr>
        <w:t>0,0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рублей;</w:t>
      </w:r>
    </w:p>
    <w:p w14:paraId="1F000000">
      <w:pPr>
        <w:widowControl w:val="1"/>
        <w:spacing w:line="276" w:lineRule="auto"/>
        <w:ind w:firstLine="72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объем расходов на обслуживание муниципального долга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 xml:space="preserve">               </w:t>
      </w:r>
      <w:r>
        <w:rPr>
          <w:rFonts w:ascii="Times New Roman" w:hAnsi="Times New Roman"/>
          <w:sz w:val="28"/>
        </w:rPr>
        <w:t>Кагальницкого</w:t>
      </w:r>
      <w:r>
        <w:rPr>
          <w:rFonts w:ascii="Times New Roman" w:hAnsi="Times New Roman"/>
          <w:sz w:val="28"/>
        </w:rPr>
        <w:t xml:space="preserve"> сельского поселения </w:t>
      </w:r>
      <w:r>
        <w:rPr>
          <w:rFonts w:ascii="Times New Roman" w:hAnsi="Times New Roman"/>
          <w:sz w:val="28"/>
        </w:rPr>
        <w:t xml:space="preserve">Азовского района в сумме </w:t>
      </w:r>
      <w:r>
        <w:rPr>
          <w:rFonts w:ascii="Times New Roman" w:hAnsi="Times New Roman"/>
          <w:sz w:val="28"/>
        </w:rPr>
        <w:t>0,0</w:t>
      </w:r>
      <w:r>
        <w:rPr>
          <w:rFonts w:ascii="Times New Roman" w:hAnsi="Times New Roman"/>
          <w:sz w:val="28"/>
        </w:rPr>
        <w:t xml:space="preserve"> тыс. ру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лей.</w:t>
      </w:r>
    </w:p>
    <w:p w14:paraId="20000000">
      <w:pPr>
        <w:widowControl w:val="0"/>
        <w:ind w:firstLine="567" w:left="0"/>
        <w:jc w:val="both"/>
        <w:rPr>
          <w:color w:val="000000"/>
          <w:sz w:val="28"/>
        </w:rPr>
      </w:pPr>
      <w:r>
        <w:rPr>
          <w:b w:val="1"/>
          <w:color w:val="000000"/>
          <w:sz w:val="28"/>
        </w:rPr>
        <w:t>2.</w:t>
      </w:r>
      <w:r>
        <w:rPr>
          <w:color w:val="000000"/>
          <w:sz w:val="28"/>
        </w:rPr>
        <w:t xml:space="preserve"> Приложение 1,2</w:t>
      </w:r>
      <w:r>
        <w:rPr>
          <w:sz w:val="28"/>
        </w:rPr>
        <w:t xml:space="preserve">, 4-6 </w:t>
      </w:r>
      <w:r>
        <w:rPr>
          <w:sz w:val="28"/>
        </w:rPr>
        <w:t>изложить</w:t>
      </w:r>
      <w:r>
        <w:rPr>
          <w:color w:val="000000"/>
          <w:sz w:val="28"/>
        </w:rPr>
        <w:t xml:space="preserve"> в новой редакции согласно приложениям к настоящему </w:t>
      </w:r>
      <w:r>
        <w:rPr>
          <w:color w:val="000000"/>
          <w:sz w:val="28"/>
        </w:rPr>
        <w:t>Р</w:t>
      </w:r>
      <w:r>
        <w:rPr>
          <w:color w:val="000000"/>
          <w:sz w:val="28"/>
        </w:rPr>
        <w:t>ешению.</w:t>
      </w:r>
    </w:p>
    <w:p w14:paraId="21000000">
      <w:pPr>
        <w:widowControl w:val="0"/>
        <w:ind w:firstLine="567" w:left="0"/>
        <w:jc w:val="both"/>
        <w:rPr>
          <w:color w:val="000000"/>
          <w:sz w:val="28"/>
        </w:rPr>
      </w:pPr>
    </w:p>
    <w:p w14:paraId="22000000">
      <w:pPr>
        <w:widowControl w:val="0"/>
        <w:ind w:firstLine="567" w:left="0"/>
        <w:jc w:val="both"/>
        <w:rPr>
          <w:b w:val="1"/>
          <w:color w:val="000000"/>
          <w:sz w:val="28"/>
        </w:rPr>
      </w:pPr>
      <w:r>
        <w:rPr>
          <w:rStyle w:val="Style_4_ch"/>
          <w:rFonts w:ascii="Times New Roman" w:hAnsi="Times New Roman"/>
          <w:b w:val="1"/>
          <w:sz w:val="28"/>
        </w:rPr>
        <w:t>3.</w:t>
      </w:r>
      <w:r>
        <w:rPr>
          <w:b w:val="1"/>
          <w:color w:val="000000"/>
          <w:sz w:val="28"/>
        </w:rPr>
        <w:t xml:space="preserve"> </w:t>
      </w:r>
      <w:r>
        <w:rPr>
          <w:sz w:val="28"/>
        </w:rPr>
        <w:t>Настоящее Решение  вступает  в силу со дня опубликования</w:t>
      </w:r>
      <w:r>
        <w:rPr>
          <w:sz w:val="28"/>
        </w:rPr>
        <w:t>.</w:t>
      </w:r>
    </w:p>
    <w:p w14:paraId="23000000">
      <w:pPr>
        <w:widowControl w:val="0"/>
        <w:ind w:firstLine="567" w:left="0"/>
        <w:jc w:val="both"/>
        <w:rPr>
          <w:color w:val="000000"/>
          <w:sz w:val="28"/>
        </w:rPr>
      </w:pPr>
    </w:p>
    <w:p w14:paraId="24000000">
      <w:pPr>
        <w:widowControl w:val="0"/>
        <w:ind w:firstLine="567" w:left="0"/>
        <w:jc w:val="both"/>
        <w:rPr>
          <w:color w:val="000000"/>
          <w:sz w:val="28"/>
        </w:rPr>
      </w:pPr>
    </w:p>
    <w:p w14:paraId="25000000">
      <w:pPr>
        <w:widowControl w:val="0"/>
        <w:ind w:firstLine="567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Председател</w:t>
      </w:r>
      <w:r>
        <w:rPr>
          <w:color w:val="000000"/>
          <w:sz w:val="28"/>
        </w:rPr>
        <w:t>ь</w:t>
      </w:r>
      <w:r>
        <w:rPr>
          <w:color w:val="000000"/>
          <w:sz w:val="28"/>
        </w:rPr>
        <w:t xml:space="preserve"> Собрания депутатов – </w:t>
      </w:r>
    </w:p>
    <w:p w14:paraId="26000000">
      <w:pPr>
        <w:widowControl w:val="0"/>
        <w:ind w:firstLine="567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Глав</w:t>
      </w:r>
      <w:r>
        <w:rPr>
          <w:color w:val="000000"/>
          <w:sz w:val="28"/>
        </w:rPr>
        <w:t>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Кагальницкого</w:t>
      </w:r>
      <w:r>
        <w:rPr>
          <w:color w:val="000000"/>
          <w:sz w:val="28"/>
        </w:rPr>
        <w:t xml:space="preserve"> сельского поселения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 xml:space="preserve">                                  </w:t>
      </w:r>
      <w:r>
        <w:rPr>
          <w:color w:val="000000"/>
          <w:sz w:val="28"/>
        </w:rPr>
        <w:t>И.Н.Терещенко</w:t>
      </w:r>
      <w:r>
        <w:rPr>
          <w:color w:val="000000"/>
          <w:sz w:val="28"/>
        </w:rPr>
        <w:tab/>
      </w:r>
    </w:p>
    <w:p w14:paraId="27000000">
      <w:pPr>
        <w:tabs>
          <w:tab w:leader="none" w:pos="0" w:val="left"/>
          <w:tab w:leader="none" w:pos="7605" w:val="left"/>
        </w:tabs>
        <w:ind w:firstLine="567" w:left="0"/>
        <w:jc w:val="both"/>
        <w:rPr>
          <w:sz w:val="22"/>
        </w:rPr>
      </w:pPr>
    </w:p>
    <w:p w14:paraId="28000000">
      <w:pPr>
        <w:tabs>
          <w:tab w:leader="none" w:pos="0" w:val="left"/>
          <w:tab w:leader="none" w:pos="7605" w:val="left"/>
        </w:tabs>
        <w:ind w:firstLine="567" w:left="0"/>
        <w:jc w:val="both"/>
        <w:rPr>
          <w:sz w:val="22"/>
        </w:rPr>
      </w:pPr>
    </w:p>
    <w:p w14:paraId="29000000">
      <w:pPr>
        <w:pStyle w:val="Style_4"/>
        <w:rPr>
          <w:color w:val="000000"/>
          <w:sz w:val="28"/>
        </w:rPr>
      </w:pPr>
      <w:r>
        <w:rPr>
          <w:color w:val="000000"/>
          <w:sz w:val="28"/>
        </w:rPr>
        <w:t>Проект вносит сектор экономики и финансов</w:t>
      </w:r>
    </w:p>
    <w:sectPr>
      <w:footerReference r:id="rId1" w:type="default"/>
      <w:pgSz w:h="16838" w:orient="portrait" w:w="11906"/>
      <w:pgMar w:bottom="851" w:footer="57" w:gutter="0" w:header="0" w:left="1276" w:right="709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Style w:val="Style_1_ch"/>
      </w:rPr>
      <w:fldChar w:fldCharType="begin"/>
    </w:r>
    <w:r>
      <w:rPr>
        <w:rStyle w:val="Style_1_ch"/>
      </w:rPr>
      <w:instrText xml:space="preserve">PAGE </w:instrText>
    </w:r>
    <w:r>
      <w:rPr>
        <w:rStyle w:val="Style_1_ch"/>
      </w:rPr>
      <w:fldChar w:fldCharType="separate"/>
    </w:r>
    <w:r>
      <w:rPr>
        <w:rStyle w:val="Style_1_ch"/>
      </w:rPr>
      <w:fldChar w:fldCharType="end"/>
    </w:r>
  </w:p>
  <w:p w14:paraId="01000000">
    <w:pPr>
      <w:pStyle w:val="Style_2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Основной шрифт абзаца1"/>
    <w:link w:val="Style_6_ch"/>
  </w:style>
  <w:style w:styleId="Style_6_ch" w:type="character">
    <w:name w:val="Основной шрифт абзаца1"/>
    <w:link w:val="Style_6"/>
  </w:style>
  <w:style w:styleId="Style_7" w:type="paragraph">
    <w:name w:val="toc 4"/>
    <w:next w:val="Style_4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6"/>
    <w:next w:val="Style_4"/>
    <w:link w:val="Style_9_ch"/>
    <w:uiPriority w:val="39"/>
    <w:pPr>
      <w:ind w:firstLine="0" w:left="1000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4"/>
    <w:link w:val="Style_10_ch"/>
    <w:uiPriority w:val="39"/>
    <w:pPr>
      <w:ind w:firstLine="0" w:left="1200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11" w:type="paragraph">
    <w:name w:val="ConsPlusTitle"/>
    <w:link w:val="Style_11_ch"/>
    <w:pPr>
      <w:widowControl w:val="0"/>
      <w:ind/>
    </w:pPr>
    <w:rPr>
      <w:rFonts w:ascii="Arial" w:hAnsi="Arial"/>
      <w:b w:val="1"/>
    </w:rPr>
  </w:style>
  <w:style w:styleId="Style_11_ch" w:type="character">
    <w:name w:val="ConsPlusTitle"/>
    <w:link w:val="Style_11"/>
    <w:rPr>
      <w:rFonts w:ascii="Arial" w:hAnsi="Arial"/>
      <w:b w:val="1"/>
    </w:rPr>
  </w:style>
  <w:style w:styleId="Style_12" w:type="paragraph">
    <w:name w:val="heading 3"/>
    <w:next w:val="Style_4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ConsNormal"/>
    <w:link w:val="Style_13_ch"/>
    <w:pPr>
      <w:widowControl w:val="0"/>
      <w:ind w:firstLine="720" w:left="0" w:right="19772"/>
    </w:pPr>
    <w:rPr>
      <w:rFonts w:ascii="Arial" w:hAnsi="Arial"/>
      <w:sz w:val="40"/>
    </w:rPr>
  </w:style>
  <w:style w:styleId="Style_13_ch" w:type="character">
    <w:name w:val="ConsNormal"/>
    <w:link w:val="Style_13"/>
    <w:rPr>
      <w:rFonts w:ascii="Arial" w:hAnsi="Arial"/>
      <w:sz w:val="40"/>
    </w:rPr>
  </w:style>
  <w:style w:styleId="Style_14" w:type="paragraph">
    <w:name w:val="Обычный1"/>
    <w:link w:val="Style_14_ch"/>
    <w:rPr>
      <w:sz w:val="24"/>
    </w:rPr>
  </w:style>
  <w:style w:styleId="Style_14_ch" w:type="character">
    <w:name w:val="Обычный1"/>
    <w:link w:val="Style_14"/>
    <w:rPr>
      <w:sz w:val="24"/>
    </w:rPr>
  </w:style>
  <w:style w:styleId="Style_15" w:type="paragraph">
    <w:name w:val="Гиперссылка1"/>
    <w:link w:val="Style_15_ch"/>
    <w:rPr>
      <w:color w:val="0000FF"/>
      <w:u w:val="single"/>
    </w:rPr>
  </w:style>
  <w:style w:styleId="Style_15_ch" w:type="character">
    <w:name w:val="Гиперссылка1"/>
    <w:link w:val="Style_15"/>
    <w:rPr>
      <w:color w:val="0000FF"/>
      <w:u w:val="single"/>
    </w:rPr>
  </w:style>
  <w:style w:styleId="Style_16" w:type="paragraph">
    <w:name w:val="toc 3"/>
    <w:next w:val="Style_4"/>
    <w:link w:val="Style_16_ch"/>
    <w:uiPriority w:val="39"/>
    <w:pPr>
      <w:ind w:firstLine="0"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pre"/>
    <w:link w:val="Style_17_ch"/>
  </w:style>
  <w:style w:styleId="Style_17_ch" w:type="character">
    <w:name w:val="pre"/>
    <w:link w:val="Style_17"/>
  </w:style>
  <w:style w:styleId="Style_18" w:type="paragraph">
    <w:name w:val="Balloon Text"/>
    <w:basedOn w:val="Style_4"/>
    <w:link w:val="Style_18_ch"/>
    <w:rPr>
      <w:rFonts w:ascii="Tahoma" w:hAnsi="Tahoma"/>
      <w:sz w:val="16"/>
    </w:rPr>
  </w:style>
  <w:style w:styleId="Style_18_ch" w:type="character">
    <w:name w:val="Balloon Text"/>
    <w:basedOn w:val="Style_4_ch"/>
    <w:link w:val="Style_18"/>
    <w:rPr>
      <w:rFonts w:ascii="Tahoma" w:hAnsi="Tahoma"/>
      <w:sz w:val="16"/>
    </w:rPr>
  </w:style>
  <w:style w:styleId="Style_19" w:type="paragraph">
    <w:name w:val="heading 5"/>
    <w:next w:val="Style_4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20" w:type="paragraph">
    <w:name w:val="Block Text"/>
    <w:basedOn w:val="Style_4"/>
    <w:link w:val="Style_20_ch"/>
    <w:pPr>
      <w:ind w:firstLine="851" w:left="567" w:right="-1333"/>
      <w:jc w:val="both"/>
    </w:pPr>
    <w:rPr>
      <w:sz w:val="28"/>
    </w:rPr>
  </w:style>
  <w:style w:styleId="Style_20_ch" w:type="character">
    <w:name w:val="Block Text"/>
    <w:basedOn w:val="Style_4_ch"/>
    <w:link w:val="Style_20"/>
    <w:rPr>
      <w:sz w:val="28"/>
    </w:rPr>
  </w:style>
  <w:style w:styleId="Style_21" w:type="paragraph">
    <w:name w:val="heading 1"/>
    <w:basedOn w:val="Style_4"/>
    <w:next w:val="Style_4"/>
    <w:link w:val="Style_21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28"/>
    </w:rPr>
  </w:style>
  <w:style w:styleId="Style_21_ch" w:type="character">
    <w:name w:val="heading 1"/>
    <w:basedOn w:val="Style_4_ch"/>
    <w:link w:val="Style_21"/>
    <w:rPr>
      <w:rFonts w:ascii="Arial" w:hAnsi="Arial"/>
      <w:b w:val="1"/>
      <w:sz w:val="28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ind w:firstLine="851" w:left="0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3" w:type="paragraph">
    <w:name w:val="ConsTitle"/>
    <w:link w:val="Style_3_ch"/>
    <w:pPr>
      <w:widowControl w:val="0"/>
      <w:ind w:right="19772"/>
    </w:pPr>
    <w:rPr>
      <w:rFonts w:ascii="Arial" w:hAnsi="Arial"/>
      <w:b w:val="1"/>
      <w:sz w:val="16"/>
    </w:rPr>
  </w:style>
  <w:style w:styleId="Style_3_ch" w:type="character">
    <w:name w:val="ConsTitle"/>
    <w:link w:val="Style_3"/>
    <w:rPr>
      <w:rFonts w:ascii="Arial" w:hAnsi="Arial"/>
      <w:b w:val="1"/>
      <w:sz w:val="16"/>
    </w:rPr>
  </w:style>
  <w:style w:styleId="Style_24" w:type="paragraph">
    <w:name w:val="toc 1"/>
    <w:next w:val="Style_4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ind/>
      <w:jc w:val="both"/>
    </w:pPr>
    <w:rPr>
      <w:rFonts w:ascii="XO Thames" w:hAnsi="XO Thames"/>
    </w:rPr>
  </w:style>
  <w:style w:styleId="Style_25_ch" w:type="character">
    <w:name w:val="Header and Footer"/>
    <w:link w:val="Style_25"/>
    <w:rPr>
      <w:rFonts w:ascii="XO Thames" w:hAnsi="XO Thames"/>
    </w:rPr>
  </w:style>
  <w:style w:styleId="Style_26" w:type="paragraph">
    <w:name w:val="toc 9"/>
    <w:next w:val="Style_4"/>
    <w:link w:val="Style_26_ch"/>
    <w:uiPriority w:val="39"/>
    <w:pPr>
      <w:ind w:firstLine="0"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4"/>
    <w:link w:val="Style_27_ch"/>
    <w:uiPriority w:val="39"/>
    <w:pPr>
      <w:ind w:firstLine="0"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4"/>
    <w:link w:val="Style_28_ch"/>
    <w:uiPriority w:val="39"/>
    <w:pPr>
      <w:ind w:firstLine="0"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" w:type="paragraph">
    <w:name w:val="footer"/>
    <w:basedOn w:val="Style_4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4_ch"/>
    <w:link w:val="Style_2"/>
  </w:style>
  <w:style w:styleId="Style_29" w:type="paragraph">
    <w:name w:val="ConsPlusNormal"/>
    <w:link w:val="Style_29_ch"/>
    <w:pPr>
      <w:widowControl w:val="0"/>
      <w:ind w:firstLine="720" w:left="0"/>
    </w:pPr>
    <w:rPr>
      <w:rFonts w:ascii="Arial" w:hAnsi="Arial"/>
    </w:rPr>
  </w:style>
  <w:style w:styleId="Style_29_ch" w:type="character">
    <w:name w:val="ConsPlusNormal"/>
    <w:link w:val="Style_29"/>
    <w:rPr>
      <w:rFonts w:ascii="Arial" w:hAnsi="Arial"/>
    </w:rPr>
  </w:style>
  <w:style w:styleId="Style_30" w:type="paragraph">
    <w:name w:val="Subtitle"/>
    <w:next w:val="Style_4"/>
    <w:link w:val="Style_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31" w:type="paragraph">
    <w:name w:val="header"/>
    <w:basedOn w:val="Style_4"/>
    <w:link w:val="Style_31_ch"/>
    <w:pPr>
      <w:tabs>
        <w:tab w:leader="none" w:pos="4677" w:val="center"/>
        <w:tab w:leader="none" w:pos="9355" w:val="right"/>
      </w:tabs>
      <w:ind/>
    </w:pPr>
  </w:style>
  <w:style w:styleId="Style_31_ch" w:type="character">
    <w:name w:val="header"/>
    <w:basedOn w:val="Style_4_ch"/>
    <w:link w:val="Style_31"/>
  </w:style>
  <w:style w:styleId="Style_32" w:type="paragraph">
    <w:name w:val="Title"/>
    <w:next w:val="Style_4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4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Body Text 2"/>
    <w:basedOn w:val="Style_4"/>
    <w:link w:val="Style_34_ch"/>
    <w:rPr>
      <w:sz w:val="28"/>
    </w:rPr>
  </w:style>
  <w:style w:styleId="Style_34_ch" w:type="character">
    <w:name w:val="Body Text 2"/>
    <w:basedOn w:val="Style_4_ch"/>
    <w:link w:val="Style_34"/>
    <w:rPr>
      <w:sz w:val="28"/>
    </w:rPr>
  </w:style>
  <w:style w:styleId="Style_35" w:type="paragraph">
    <w:name w:val="heading 2"/>
    <w:next w:val="Style_4"/>
    <w:link w:val="Style_3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1" w:type="paragraph">
    <w:name w:val="Номер страницы1"/>
    <w:basedOn w:val="Style_6"/>
    <w:link w:val="Style_1_ch"/>
  </w:style>
  <w:style w:styleId="Style_1_ch" w:type="character">
    <w:name w:val="Номер страницы1"/>
    <w:basedOn w:val="Style_6_ch"/>
    <w:link w:val="Style_1"/>
  </w:style>
  <w:style w:default="1" w:styleId="Style_3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7" w:type="table">
    <w:name w:val="Table Grid"/>
    <w:basedOn w:val="Style_36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2026-03-13T11:38:54Z</dcterms:modified>
</cp:coreProperties>
</file>